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1-комн. кв. 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Брянская область, Брянск, район Советский, Архитектор ЖК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7 712 100 ₽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171 000 ₽ за м²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9 / 9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Тип дома: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новостройка, кирпичный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Тип продажи: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свободная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45.1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12.56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18.48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Санузел: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Лифт: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Вид из окна: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нет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25 августа, 14:25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Атмосфера</w:t>
      </w:r>
    </w:p>
    <!-- offer description -->
    <w:p>
      <w:pPr>
        <w:pStyle w:val="Normal"/>
        <w:spacing w:before="0" w:after="0" w:beforeLines="0" w:afterLines="0"/>
      </w:pPr>
      <w:r>
        <w:t>Продается квартира напрямую от застройщика "Атмосфера" в СДАННОМ ЖК "Архитектор" - это второй дом класса бизнес с индивидуальным поквартирным отоплением.
Адрес: ул. имени Н. Амосова д. 2 
ЖК "Архитектор" - главное архитектурное событие Брянска. Этот дом покорит вас своей красотой с первого взгляда займет место в вашем сердце.
ЖК состоит из трех домов и расположен в Советском районе на пересечении улиц Советская и Амосова, Войстроченко
Всего в 7 минутах пешком вы найдете  магазины, кафе, аптеки, студии красоты, пункты выдачи маркетплейсов, мед. центр "Медси", школа иностранных языков, детские центры развития.ТЦ "Аэропарк". Совсем скоро рядом откроют филиал Поликлиники 4 и новую корпус школы 71. А в 70 метрах от дома еще строится новая современная школа, также рядом планируется строительство нового детского сада.
Дом полностью кирпичный, отделка фасада выполнена в утонченном современном классическом стиле, с дополнительным утепелением фасада и отделкой технологичной и современной мраморной и силиконовой штукатурки. Первый этаж отведен для коммерции и кладовые для жителей.
В квартирах продуман каждый квадратный метр: предусмотрены гардеробные, дополнительные санузлы, мастер-спальни, есть ниши для шкафов, теплые лоджии.
КВАРТИРА:
- предчистовая отделка, стены выровнены по маякам;
- двухконтурный котел Baxi, теплые полы во всех комнатах, кроме спален, датчики залития, устройство для автоматического управления отоплением;
- электрика по всей квартире и на лоджии;
- горизонтальная разводка отопления в полу, стяжка пола, дополнительная шумоизоляция пола;
- радиаторы с выводом из стены;
- видеодомофон, вывод под кондиционер, фасадная корзина;
- современные приборы учета GSM;
- надёжная металлическая входная дверь с замком 4 класса безопасности;
- противопожарные датчики;
- энергосберегающий двухкамерный стеклопакет с дополнительной звукоизоляцией;
- увеличенные дверные проемы 2,4 м;
- потолки высокие до 3,3 метра и увеличенные окна до 2,2 метра с детским замком для безопасности;
- панорамное остекление с тонировкой стекол на лоджии для защиты от любопытных глаз;
Вам останется только выбрать чистовые материалы и приступить к ремонту.
Для комфортного проживания на территории мы предусмотрели:
- закрытую территорию под видеонаблюдением;
- 100% паркинг;
- 4 уровня ландшафтного озеленения территории;
- вход в подъезд на уровне земли;
- отделка холлов выполнена по индивидуальному дизайну;
- колясочная и места хранения для велосипедов под кодовым замком;
- 4 уровня освещения территории;
СПОСОБЫ ПОКУПКИ:
Наши специалисты будут сопровождать вас на всех этапах сделки: поможем получить одобрение по ипотеке, снизить ежемесячный платеж и подобрать лучшие условия. 
- Ипотека от 6%
- Рассрочка 0% до 2 лет
- Материнский капитал
- Все виды сертификатов 
- 100% оплата наличными
Звоните прямо сейчас — мы с радостью ответим на все вопросы и подберем для вас лучшие условия! 
Приходите к нам, это стоит увидеть своими глазами!
 наш офис: ул. Войстроченко 3
 Буд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+7 996 899-17-24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3202940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2940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5071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5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5071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5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95837"/>
                  <wp:effectExtent l="0" t="0" r="0" b="0"/>
                  <wp:docPr id="1" name="rI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2"/>
                          <pic:cNvPicPr/>
                        </pic:nvPicPr>
                        <pic:blipFill>
                          <a:blip r:embed="rId1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95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3"/>
                          <pic:cNvPicPr/>
                        </pic:nvPicPr>
                        <pic:blipFill>
                          <a:blip r:embed="rId13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4"/>
                          <pic:cNvPicPr/>
                        </pic:nvPicPr>
                        <pic:blipFill>
                          <a:blip r:embed="rId1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5071"/>
                  <wp:effectExtent l="0" t="0" r="0" b="0"/>
                  <wp:docPr id="1" name="rId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5"/>
                          <pic:cNvPicPr/>
                        </pic:nvPicPr>
                        <pic:blipFill>
                          <a:blip r:embed="rId1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5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6"/>
                          <pic:cNvPicPr/>
                        </pic:nvPicPr>
                        <pic:blipFill>
                          <a:blip r:embed="rId1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5071"/>
                  <wp:effectExtent l="0" t="0" r="0" b="0"/>
                  <wp:docPr id="1" name="rId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7"/>
                          <pic:cNvPicPr/>
                        </pic:nvPicPr>
                        <pic:blipFill>
                          <a:blip r:embed="rId1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5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8"/>
                          <pic:cNvPicPr/>
                        </pic:nvPicPr>
                        <pic:blipFill>
                          <a:blip r:embed="rId1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5071"/>
                  <wp:effectExtent l="0" t="0" r="0" b="0"/>
                  <wp:docPr id="1" name="rId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9"/>
                          <pic:cNvPicPr/>
                        </pic:nvPicPr>
                        <pic:blipFill>
                          <a:blip r:embed="rId1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5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20"/>
                          <pic:cNvPicPr/>
                        </pic:nvPicPr>
                        <pic:blipFill>
                          <a:blip r:embed="rId2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5071"/>
                  <wp:effectExtent l="0" t="0" r="0" b="0"/>
                  <wp:docPr id="1" name="rId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21"/>
                          <pic:cNvPicPr/>
                        </pic:nvPicPr>
                        <pic:blipFill>
                          <a:blip r:embed="rId2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5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22"/>
                          <pic:cNvPicPr/>
                        </pic:nvPicPr>
                        <pic:blipFill>
                          <a:blip r:embed="rId2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23"/>
                          <pic:cNvPicPr/>
                        </pic:nvPicPr>
                        <pic:blipFill>
                          <a:blip r:embed="rId23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5071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5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6.jpeg"/>
    <Relationship Id="rId9" Type="http://schemas.openxmlformats.org/officeDocument/2006/relationships/image" Target="media/image9.jpeg"/>
    <Relationship Id="rId10" Type="http://schemas.openxmlformats.org/officeDocument/2006/relationships/image" Target="media/image11.jpeg"/>
    <Relationship Id="rId11" Type="http://schemas.openxmlformats.org/officeDocument/2006/relationships/image" Target="media/image12.jpeg"/>
    <Relationship Id="rId12" Type="http://schemas.openxmlformats.org/officeDocument/2006/relationships/image" Target="media/image13.jpeg"/>
    <Relationship Id="rId13" Type="http://schemas.openxmlformats.org/officeDocument/2006/relationships/image" Target="media/image15.jpeg"/>
    <Relationship Id="rId14" Type="http://schemas.openxmlformats.org/officeDocument/2006/relationships/image" Target="media/image16.jpeg"/>
    <Relationship Id="rId15" Type="http://schemas.openxmlformats.org/officeDocument/2006/relationships/image" Target="media/image19.jpeg"/>
    <Relationship Id="rId16" Type="http://schemas.openxmlformats.org/officeDocument/2006/relationships/image" Target="media/image24.jpeg"/>
    <Relationship Id="rId17" Type="http://schemas.openxmlformats.org/officeDocument/2006/relationships/image" Target="media/image25.jpeg"/>
    <Relationship Id="rId18" Type="http://schemas.openxmlformats.org/officeDocument/2006/relationships/image" Target="media/image26.jpeg"/>
    <Relationship Id="rId19" Type="http://schemas.openxmlformats.org/officeDocument/2006/relationships/image" Target="media/image27.jpeg"/>
    <Relationship Id="rId20" Type="http://schemas.openxmlformats.org/officeDocument/2006/relationships/image" Target="media/image28.jpeg"/>
    <Relationship Id="rId21" Type="http://schemas.openxmlformats.org/officeDocument/2006/relationships/image" Target="media/image30.jpeg"/>
    <Relationship Id="rId22" Type="http://schemas.openxmlformats.org/officeDocument/2006/relationships/image" Target="media/image34.jpeg"/>
    <Relationship Id="rId23" Type="http://schemas.openxmlformats.org/officeDocument/2006/relationships/image" Target="media/image37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